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2018-06-11 Assessment Working Group Agenda</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Members in attendance</w:t>
      </w:r>
      <w:r w:rsidDel="00000000" w:rsidR="00000000" w:rsidRPr="00000000">
        <w:rPr>
          <w:rtl w:val="0"/>
        </w:rPr>
        <w:t xml:space="preserve">: Anna, Laura W., Laura M., Nerissa, Christina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Apologies:</w:t>
      </w: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Agenda and notes</w:t>
      </w:r>
    </w:p>
    <w:p w:rsidR="00000000" w:rsidDel="00000000" w:rsidP="00000000" w:rsidRDefault="00000000" w:rsidRPr="00000000" w14:paraId="00000007">
      <w:pPr>
        <w:contextualSpacing w:val="0"/>
        <w:rPr/>
      </w:pPr>
      <w:r w:rsidDel="00000000" w:rsidR="00000000" w:rsidRPr="00000000">
        <w:rPr>
          <w:rtl w:val="0"/>
        </w:rPr>
        <w:t xml:space="preserve">Project: Reporting TDR descriptive information and usage metrics</w:t>
      </w:r>
    </w:p>
    <w:p w:rsidR="00000000" w:rsidDel="00000000" w:rsidP="00000000" w:rsidRDefault="00000000" w:rsidRPr="00000000" w14:paraId="00000008">
      <w:pPr>
        <w:ind w:left="0" w:firstLine="0"/>
        <w:contextualSpacing w:val="0"/>
        <w:rPr/>
      </w:pPr>
      <w:r w:rsidDel="00000000" w:rsidR="00000000" w:rsidRPr="00000000">
        <w:rPr>
          <w:rtl w:val="0"/>
        </w:rPr>
        <w:t xml:space="preserve">Part 1: Aggregate descriptive info and usage metrics of interest and available tools</w:t>
      </w:r>
    </w:p>
    <w:p w:rsidR="00000000" w:rsidDel="00000000" w:rsidP="00000000" w:rsidRDefault="00000000" w:rsidRPr="00000000" w14:paraId="00000009">
      <w:pPr>
        <w:numPr>
          <w:ilvl w:val="0"/>
          <w:numId w:val="3"/>
        </w:numPr>
        <w:ind w:left="720" w:hanging="360"/>
        <w:contextualSpacing w:val="1"/>
        <w:rPr>
          <w:u w:val="none"/>
        </w:rPr>
      </w:pPr>
      <w:r w:rsidDel="00000000" w:rsidR="00000000" w:rsidRPr="00000000">
        <w:rPr>
          <w:rtl w:val="0"/>
        </w:rPr>
        <w:t xml:space="preserve">Review questions/comments about publications and using the spreadsheet</w:t>
      </w:r>
    </w:p>
    <w:p w:rsidR="00000000" w:rsidDel="00000000" w:rsidP="00000000" w:rsidRDefault="00000000" w:rsidRPr="00000000" w14:paraId="0000000A">
      <w:pPr>
        <w:numPr>
          <w:ilvl w:val="0"/>
          <w:numId w:val="3"/>
        </w:numPr>
        <w:ind w:left="720" w:hanging="360"/>
        <w:contextualSpacing w:val="1"/>
        <w:rPr>
          <w:u w:val="none"/>
        </w:rPr>
      </w:pPr>
      <w:hyperlink r:id="rId6">
        <w:r w:rsidDel="00000000" w:rsidR="00000000" w:rsidRPr="00000000">
          <w:rPr>
            <w:color w:val="1155cc"/>
            <w:u w:val="single"/>
            <w:rtl w:val="0"/>
          </w:rPr>
          <w:t xml:space="preserve">https://docs.google.com/spreadsheets/d/1-nUi9KHPhzBkkXQqrWETsPkxC3qJnYLe6JPCnNq-mao/edit#gid=515753888</w:t>
        </w:r>
      </w:hyperlink>
      <w:r w:rsidDel="00000000" w:rsidR="00000000" w:rsidRPr="00000000">
        <w:rPr>
          <w:rtl w:val="0"/>
        </w:rPr>
        <w:t xml:space="preserve"> </w:t>
      </w:r>
    </w:p>
    <w:p w:rsidR="00000000" w:rsidDel="00000000" w:rsidP="00000000" w:rsidRDefault="00000000" w:rsidRPr="00000000" w14:paraId="0000000B">
      <w:pPr>
        <w:numPr>
          <w:ilvl w:val="0"/>
          <w:numId w:val="3"/>
        </w:numPr>
        <w:ind w:left="720" w:hanging="360"/>
        <w:contextualSpacing w:val="1"/>
        <w:rPr/>
      </w:pPr>
      <w:r w:rsidDel="00000000" w:rsidR="00000000" w:rsidRPr="00000000">
        <w:rPr>
          <w:b w:val="1"/>
          <w:rtl w:val="0"/>
        </w:rPr>
        <w:t xml:space="preserve">Christina and Laura W. </w:t>
      </w:r>
    </w:p>
    <w:p w:rsidR="00000000" w:rsidDel="00000000" w:rsidP="00000000" w:rsidRDefault="00000000" w:rsidRPr="00000000" w14:paraId="0000000C">
      <w:pPr>
        <w:numPr>
          <w:ilvl w:val="1"/>
          <w:numId w:val="3"/>
        </w:numPr>
        <w:ind w:left="1440" w:hanging="360"/>
        <w:contextualSpacing w:val="1"/>
        <w:rPr/>
      </w:pPr>
      <w:r w:rsidDel="00000000" w:rsidR="00000000" w:rsidRPr="00000000">
        <w:rPr>
          <w:rtl w:val="0"/>
        </w:rPr>
        <w:t xml:space="preserve">Fenner M, Lowenberg D, Jones M, Needham P, Vieglais D, Abrams S, Cruse P, Chodacki J (2018). Code of practice for research data usage metrics release 1. PeerJ Preprints 6:e26505v1 </w:t>
      </w:r>
      <w:hyperlink r:id="rId7">
        <w:r w:rsidDel="00000000" w:rsidR="00000000" w:rsidRPr="00000000">
          <w:rPr>
            <w:color w:val="1155cc"/>
            <w:u w:val="single"/>
            <w:rtl w:val="0"/>
          </w:rPr>
          <w:t xml:space="preserve">https://doi.org/10.7287/peerj.preprints.26505v1</w:t>
        </w:r>
      </w:hyperlink>
      <w:r w:rsidDel="00000000" w:rsidR="00000000" w:rsidRPr="00000000">
        <w:rPr>
          <w:rtl w:val="0"/>
        </w:rPr>
        <w:t xml:space="preserve"> </w:t>
      </w:r>
    </w:p>
    <w:p w:rsidR="00000000" w:rsidDel="00000000" w:rsidP="00000000" w:rsidRDefault="00000000" w:rsidRPr="00000000" w14:paraId="0000000D">
      <w:pPr>
        <w:numPr>
          <w:ilvl w:val="0"/>
          <w:numId w:val="3"/>
        </w:numPr>
        <w:ind w:left="720" w:hanging="360"/>
        <w:contextualSpacing w:val="1"/>
        <w:rPr/>
      </w:pPr>
      <w:r w:rsidDel="00000000" w:rsidR="00000000" w:rsidRPr="00000000">
        <w:rPr>
          <w:b w:val="1"/>
          <w:rtl w:val="0"/>
        </w:rPr>
        <w:t xml:space="preserve">Anna </w:t>
      </w:r>
    </w:p>
    <w:p w:rsidR="00000000" w:rsidDel="00000000" w:rsidP="00000000" w:rsidRDefault="00000000" w:rsidRPr="00000000" w14:paraId="0000000E">
      <w:pPr>
        <w:numPr>
          <w:ilvl w:val="1"/>
          <w:numId w:val="3"/>
        </w:numPr>
        <w:ind w:left="1440" w:hanging="360"/>
        <w:contextualSpacing w:val="1"/>
        <w:rPr/>
      </w:pPr>
      <w:r w:rsidDel="00000000" w:rsidR="00000000" w:rsidRPr="00000000">
        <w:rPr>
          <w:rtl w:val="0"/>
        </w:rPr>
        <w:t xml:space="preserve">Bragg, M., DeRidder, J., Johnson, R., Junus, R., Kyrillidou, M., Chapman, J., &amp; Stedfeld, E. (2017). Best Practices for Google Analytics in Digital Libraries. </w:t>
      </w:r>
      <w:hyperlink r:id="rId8">
        <w:r w:rsidDel="00000000" w:rsidR="00000000" w:rsidRPr="00000000">
          <w:rPr>
            <w:color w:val="1155cc"/>
            <w:u w:val="single"/>
            <w:rtl w:val="0"/>
          </w:rPr>
          <w:t xml:space="preserve">http://doi.org/10.17605/OSF.IO/CT8BS</w:t>
        </w:r>
      </w:hyperlink>
      <w:r w:rsidDel="00000000" w:rsidR="00000000" w:rsidRPr="00000000">
        <w:rPr>
          <w:rtl w:val="0"/>
        </w:rPr>
        <w:t xml:space="preserve"> </w:t>
      </w:r>
    </w:p>
    <w:p w:rsidR="00000000" w:rsidDel="00000000" w:rsidP="00000000" w:rsidRDefault="00000000" w:rsidRPr="00000000" w14:paraId="0000000F">
      <w:pPr>
        <w:numPr>
          <w:ilvl w:val="0"/>
          <w:numId w:val="3"/>
        </w:numPr>
        <w:ind w:left="720" w:hanging="360"/>
        <w:contextualSpacing w:val="1"/>
        <w:rPr/>
      </w:pPr>
      <w:r w:rsidDel="00000000" w:rsidR="00000000" w:rsidRPr="00000000">
        <w:rPr>
          <w:b w:val="1"/>
          <w:rtl w:val="0"/>
        </w:rPr>
        <w:t xml:space="preserve">Nerissa and Laura M. </w:t>
      </w:r>
    </w:p>
    <w:p w:rsidR="00000000" w:rsidDel="00000000" w:rsidP="00000000" w:rsidRDefault="00000000" w:rsidRPr="00000000" w14:paraId="00000010">
      <w:pPr>
        <w:numPr>
          <w:ilvl w:val="1"/>
          <w:numId w:val="3"/>
        </w:numPr>
        <w:ind w:left="1440" w:hanging="360"/>
        <w:contextualSpacing w:val="1"/>
        <w:rPr/>
      </w:pPr>
      <w:r w:rsidDel="00000000" w:rsidR="00000000" w:rsidRPr="00000000">
        <w:rPr>
          <w:rtl w:val="0"/>
        </w:rPr>
        <w:t xml:space="preserve">Alex Ball, Monica Duke (2015). “How to Track the Impact of Research Data with Metrics”. DCC How-to Guides. Edinburgh: Digital Curation Centre. Available online: </w:t>
      </w:r>
      <w:hyperlink r:id="rId9">
        <w:r w:rsidDel="00000000" w:rsidR="00000000" w:rsidRPr="00000000">
          <w:rPr>
            <w:color w:val="1155cc"/>
            <w:u w:val="single"/>
            <w:rtl w:val="0"/>
          </w:rPr>
          <w:t xml:space="preserve">http://www.dcc.ac.uk/sites/default/files/documents/publications/reports/guides/How_To_Track_Data_Impact.pdf</w:t>
        </w:r>
      </w:hyperlink>
      <w:r w:rsidDel="00000000" w:rsidR="00000000" w:rsidRPr="00000000">
        <w:rPr>
          <w:rtl w:val="0"/>
        </w:rPr>
        <w:t xml:space="preserve"> </w:t>
      </w:r>
    </w:p>
    <w:p w:rsidR="00000000" w:rsidDel="00000000" w:rsidP="00000000" w:rsidRDefault="00000000" w:rsidRPr="00000000" w14:paraId="00000011">
      <w:pPr>
        <w:numPr>
          <w:ilvl w:val="0"/>
          <w:numId w:val="3"/>
        </w:numPr>
        <w:ind w:left="720" w:hanging="360"/>
        <w:contextualSpacing w:val="1"/>
        <w:rPr>
          <w:u w:val="none"/>
        </w:rPr>
      </w:pPr>
      <w:r w:rsidDel="00000000" w:rsidR="00000000" w:rsidRPr="00000000">
        <w:rPr>
          <w:rtl w:val="0"/>
        </w:rPr>
        <w:t xml:space="preserve">Review and discuss metrics listed in spreadsheet and tools</w:t>
      </w:r>
    </w:p>
    <w:p w:rsidR="00000000" w:rsidDel="00000000" w:rsidP="00000000" w:rsidRDefault="00000000" w:rsidRPr="00000000" w14:paraId="00000012">
      <w:pPr>
        <w:numPr>
          <w:ilvl w:val="0"/>
          <w:numId w:val="3"/>
        </w:numPr>
        <w:ind w:left="720" w:hanging="360"/>
        <w:contextualSpacing w:val="1"/>
        <w:rPr>
          <w:u w:val="none"/>
        </w:rPr>
      </w:pPr>
      <w:r w:rsidDel="00000000" w:rsidR="00000000" w:rsidRPr="00000000">
        <w:rPr>
          <w:rtl w:val="0"/>
        </w:rPr>
        <w:t xml:space="preserve">Discuss project in context of poster presentation</w:t>
      </w:r>
    </w:p>
    <w:p w:rsidR="00000000" w:rsidDel="00000000" w:rsidP="00000000" w:rsidRDefault="00000000" w:rsidRPr="00000000" w14:paraId="00000013">
      <w:pPr>
        <w:contextualSpacing w:val="0"/>
        <w:rPr/>
      </w:pPr>
      <w:r w:rsidDel="00000000" w:rsidR="00000000" w:rsidRPr="00000000">
        <w:rPr>
          <w:rtl w:val="0"/>
        </w:rPr>
        <w:t xml:space="preserve">Part 2: Review and choose reporting tools</w:t>
      </w:r>
    </w:p>
    <w:p w:rsidR="00000000" w:rsidDel="00000000" w:rsidP="00000000" w:rsidRDefault="00000000" w:rsidRPr="00000000" w14:paraId="00000014">
      <w:pPr>
        <w:numPr>
          <w:ilvl w:val="0"/>
          <w:numId w:val="2"/>
        </w:numPr>
        <w:ind w:left="720" w:hanging="360"/>
        <w:contextualSpacing w:val="1"/>
        <w:rPr>
          <w:u w:val="none"/>
        </w:rPr>
      </w:pPr>
      <w:r w:rsidDel="00000000" w:rsidR="00000000" w:rsidRPr="00000000">
        <w:rPr>
          <w:rtl w:val="0"/>
        </w:rPr>
        <w:t xml:space="preserve">Discuss reviewing tools for reporting on the TDR</w:t>
      </w:r>
    </w:p>
    <w:p w:rsidR="00000000" w:rsidDel="00000000" w:rsidP="00000000" w:rsidRDefault="00000000" w:rsidRPr="00000000" w14:paraId="00000015">
      <w:pPr>
        <w:contextualSpacing w:val="0"/>
        <w:rPr/>
      </w:pPr>
      <w:r w:rsidDel="00000000" w:rsidR="00000000" w:rsidRPr="00000000">
        <w:rPr>
          <w:rtl w:val="0"/>
        </w:rPr>
        <w:t xml:space="preserve">Part 3: Set up reporting with chosen tools</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Group project: Draft a tool to survey local researchers and inform the TDR roadmap</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Present and discuss survey instruments each member has found</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Compile ideas to present to Steering Committee for feedback</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Follow-up</w:t>
      </w:r>
    </w:p>
    <w:p w:rsidR="00000000" w:rsidDel="00000000" w:rsidP="00000000" w:rsidRDefault="00000000" w:rsidRPr="00000000" w14:paraId="0000001D">
      <w:pPr>
        <w:numPr>
          <w:ilvl w:val="0"/>
          <w:numId w:val="4"/>
        </w:numPr>
        <w:ind w:left="720" w:hanging="360"/>
        <w:contextualSpacing w:val="1"/>
        <w:rPr>
          <w:u w:val="none"/>
        </w:rPr>
      </w:pPr>
      <w:r w:rsidDel="00000000" w:rsidR="00000000" w:rsidRPr="00000000">
        <w:rPr>
          <w:b w:val="1"/>
          <w:rtl w:val="0"/>
        </w:rPr>
        <w:t xml:space="preserve">Laura W</w:t>
      </w:r>
      <w:r w:rsidDel="00000000" w:rsidR="00000000" w:rsidRPr="00000000">
        <w:rPr>
          <w:rtl w:val="0"/>
        </w:rPr>
        <w:t xml:space="preserve"> to reach out to Daniella Lowenberg re: a 30 minute talk about COUNTER and gathering data with the recommended usage metrics.</w:t>
      </w:r>
    </w:p>
    <w:p w:rsidR="00000000" w:rsidDel="00000000" w:rsidP="00000000" w:rsidRDefault="00000000" w:rsidRPr="00000000" w14:paraId="0000001E">
      <w:pPr>
        <w:numPr>
          <w:ilvl w:val="0"/>
          <w:numId w:val="4"/>
        </w:numPr>
        <w:ind w:left="720" w:hanging="360"/>
        <w:contextualSpacing w:val="1"/>
        <w:rPr>
          <w:u w:val="none"/>
        </w:rPr>
      </w:pPr>
      <w:r w:rsidDel="00000000" w:rsidR="00000000" w:rsidRPr="00000000">
        <w:rPr>
          <w:b w:val="1"/>
          <w:rtl w:val="0"/>
        </w:rPr>
        <w:t xml:space="preserve">Nerissa</w:t>
      </w:r>
      <w:r w:rsidDel="00000000" w:rsidR="00000000" w:rsidRPr="00000000">
        <w:rPr>
          <w:rtl w:val="0"/>
        </w:rPr>
        <w:t xml:space="preserve"> to invite Peace to join TDR Assessment WG.</w:t>
      </w:r>
    </w:p>
    <w:p w:rsidR="00000000" w:rsidDel="00000000" w:rsidP="00000000" w:rsidRDefault="00000000" w:rsidRPr="00000000" w14:paraId="0000001F">
      <w:pPr>
        <w:numPr>
          <w:ilvl w:val="0"/>
          <w:numId w:val="4"/>
        </w:numPr>
        <w:ind w:left="720" w:hanging="360"/>
        <w:contextualSpacing w:val="1"/>
        <w:rPr>
          <w:u w:val="none"/>
        </w:rPr>
      </w:pPr>
      <w:r w:rsidDel="00000000" w:rsidR="00000000" w:rsidRPr="00000000">
        <w:rPr>
          <w:b w:val="1"/>
          <w:rtl w:val="0"/>
        </w:rPr>
        <w:t xml:space="preserve">Anna</w:t>
      </w:r>
      <w:r w:rsidDel="00000000" w:rsidR="00000000" w:rsidRPr="00000000">
        <w:rPr>
          <w:rtl w:val="0"/>
        </w:rPr>
        <w:t xml:space="preserve"> at Community meeting to take notes on next version release (DOIs for files and sets), More information about joining Dataverse Community calls, Assessment ideas and plans (How download counts are measured by Dataverse, are bots a concern? Documentation on how analytics are captured?) [Noted]</w:t>
      </w:r>
    </w:p>
    <w:p w:rsidR="00000000" w:rsidDel="00000000" w:rsidP="00000000" w:rsidRDefault="00000000" w:rsidRPr="00000000" w14:paraId="00000020">
      <w:pPr>
        <w:numPr>
          <w:ilvl w:val="0"/>
          <w:numId w:val="4"/>
        </w:numPr>
        <w:ind w:left="720" w:hanging="360"/>
        <w:contextualSpacing w:val="1"/>
        <w:rPr>
          <w:u w:val="none"/>
        </w:rPr>
      </w:pPr>
      <w:r w:rsidDel="00000000" w:rsidR="00000000" w:rsidRPr="00000000">
        <w:rPr>
          <w:b w:val="1"/>
          <w:rtl w:val="0"/>
        </w:rPr>
        <w:t xml:space="preserve">All</w:t>
      </w:r>
      <w:r w:rsidDel="00000000" w:rsidR="00000000" w:rsidRPr="00000000">
        <w:rPr>
          <w:rtl w:val="0"/>
        </w:rPr>
        <w:t xml:space="preserve"> continue reading the articles and filling the spreadsheet (or adjusting spreadsheet)</w:t>
      </w:r>
    </w:p>
    <w:p w:rsidR="00000000" w:rsidDel="00000000" w:rsidP="00000000" w:rsidRDefault="00000000" w:rsidRPr="00000000" w14:paraId="00000021">
      <w:pPr>
        <w:numPr>
          <w:ilvl w:val="0"/>
          <w:numId w:val="4"/>
        </w:numPr>
        <w:ind w:left="720" w:hanging="360"/>
        <w:contextualSpacing w:val="1"/>
        <w:rPr>
          <w:u w:val="none"/>
        </w:rPr>
      </w:pPr>
      <w:r w:rsidDel="00000000" w:rsidR="00000000" w:rsidRPr="00000000">
        <w:rPr>
          <w:b w:val="1"/>
          <w:rtl w:val="0"/>
        </w:rPr>
        <w:t xml:space="preserve">Anna</w:t>
      </w:r>
      <w:r w:rsidDel="00000000" w:rsidR="00000000" w:rsidRPr="00000000">
        <w:rPr>
          <w:rtl w:val="0"/>
        </w:rPr>
        <w:t xml:space="preserve"> add discussion about deposit policies and workflows (having admin in dataverses) to Steering committee meeting agenda. [Email sent to Matt]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cc.ac.uk/sites/default/files/documents/publications/reports/guides/How_To_Track_Data_Impact.pdf" TargetMode="External"/><Relationship Id="rId5" Type="http://schemas.openxmlformats.org/officeDocument/2006/relationships/styles" Target="styles.xml"/><Relationship Id="rId6" Type="http://schemas.openxmlformats.org/officeDocument/2006/relationships/hyperlink" Target="https://docs.google.com/spreadsheets/d/1-nUi9KHPhzBkkXQqrWETsPkxC3qJnYLe6JPCnNq-mao/edit#gid=515753888" TargetMode="External"/><Relationship Id="rId7" Type="http://schemas.openxmlformats.org/officeDocument/2006/relationships/hyperlink" Target="https://doi.org/10.7287/peerj.preprints.26505v1" TargetMode="External"/><Relationship Id="rId8" Type="http://schemas.openxmlformats.org/officeDocument/2006/relationships/hyperlink" Target="http://doi.org/10.17605/OSF.IO/CT8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