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Monthly meeting of the TDR Steering Committee (TDR 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Date: Wednesday</w:t>
      </w:r>
      <w:r w:rsidDel="00000000" w:rsidR="00000000" w:rsidRPr="00000000">
        <w:rPr>
          <w:sz w:val="24"/>
          <w:szCs w:val="24"/>
          <w:rtl w:val="0"/>
        </w:rPr>
        <w:t xml:space="preserve">, </w:t>
      </w:r>
      <w:r w:rsidDel="00000000" w:rsidR="00000000" w:rsidRPr="00000000">
        <w:rPr>
          <w:sz w:val="24"/>
          <w:szCs w:val="24"/>
          <w:rtl w:val="0"/>
        </w:rPr>
        <w:t xml:space="preserve">June 27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Time: 11AM - 12PM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Web conference: </w:t>
      </w:r>
      <w:hyperlink r:id="rId6">
        <w:r w:rsidDel="00000000" w:rsidR="00000000" w:rsidRPr="00000000">
          <w:rPr>
            <w:color w:val="1155cc"/>
            <w:sz w:val="24"/>
            <w:szCs w:val="24"/>
            <w:u w:val="single"/>
            <w:rtl w:val="0"/>
          </w:rPr>
          <w:t xml:space="preserve">https://bluejeans.com/489628506</w:t>
        </w:r>
      </w:hyperlink>
      <w:r w:rsidDel="00000000" w:rsidR="00000000" w:rsidRPr="00000000">
        <w:rPr>
          <w:sz w:val="24"/>
          <w:szCs w:val="24"/>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9b9b9b"/>
          <w:sz w:val="24"/>
          <w:szCs w:val="24"/>
          <w:highlight w:val="white"/>
        </w:rPr>
      </w:pPr>
      <w:r w:rsidDel="00000000" w:rsidR="00000000" w:rsidRPr="00000000">
        <w:rPr>
          <w:sz w:val="24"/>
          <w:szCs w:val="24"/>
          <w:rtl w:val="0"/>
        </w:rPr>
        <w:t xml:space="preserve">Phone: </w:t>
      </w:r>
      <w:r w:rsidDel="00000000" w:rsidR="00000000" w:rsidRPr="00000000">
        <w:rPr>
          <w:color w:val="9b9b9b"/>
          <w:sz w:val="24"/>
          <w:szCs w:val="24"/>
          <w:highlight w:val="white"/>
          <w:rtl w:val="0"/>
        </w:rPr>
        <w:t xml:space="preserve">Dial one of the following numbers: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+1.408.740.7256 (United States)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sz w:val="24"/>
          <w:szCs w:val="24"/>
        </w:rPr>
      </w:pPr>
      <w:r w:rsidDel="00000000" w:rsidR="00000000" w:rsidRPr="00000000">
        <w:rPr>
          <w:color w:val="333333"/>
          <w:sz w:val="24"/>
          <w:szCs w:val="24"/>
          <w:highlight w:val="white"/>
          <w:rtl w:val="0"/>
        </w:rPr>
        <w:t xml:space="preserve">+1.408.317.9253 (Alternate number)</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color w:val="333333"/>
          <w:sz w:val="24"/>
          <w:szCs w:val="24"/>
          <w:highlight w:val="white"/>
          <w:u w:val="none"/>
        </w:rPr>
      </w:pPr>
      <w:r w:rsidDel="00000000" w:rsidR="00000000" w:rsidRPr="00000000">
        <w:rPr>
          <w:color w:val="333333"/>
          <w:sz w:val="24"/>
          <w:szCs w:val="24"/>
          <w:highlight w:val="white"/>
          <w:rtl w:val="0"/>
        </w:rPr>
        <w:t xml:space="preserve">Meeting ID: 489628506</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Invited: </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Ahmet “Meti” Tmava (TWU)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Anna Dabrowski (TAMU) *</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Christina Chan-Park (Baylor) (mic is not working)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color w:val="0000ff"/>
          <w:sz w:val="24"/>
          <w:szCs w:val="24"/>
        </w:rPr>
      </w:pPr>
      <w:r w:rsidDel="00000000" w:rsidR="00000000" w:rsidRPr="00000000">
        <w:rPr>
          <w:sz w:val="24"/>
          <w:szCs w:val="24"/>
          <w:rtl w:val="0"/>
        </w:rPr>
        <w:t xml:space="preserve">Courtney Mumma (TDL) (may be late, on a call directly before)  *</w:t>
      </w: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Dianna Morganti (Texas State) </w:t>
      </w:r>
    </w:p>
    <w:p w:rsidR="00000000" w:rsidDel="00000000" w:rsidP="00000000" w:rsidRDefault="00000000" w:rsidRPr="00000000" w14:paraId="00000011">
      <w:pPr>
        <w:contextualSpacing w:val="0"/>
        <w:rPr>
          <w:color w:val="0000ff"/>
          <w:sz w:val="24"/>
          <w:szCs w:val="24"/>
        </w:rPr>
      </w:pPr>
      <w:r w:rsidDel="00000000" w:rsidR="00000000" w:rsidRPr="00000000">
        <w:rPr>
          <w:sz w:val="24"/>
          <w:szCs w:val="24"/>
          <w:rtl w:val="0"/>
        </w:rPr>
        <w:t xml:space="preserve">Ed Warga (TAMUCC) *</w:t>
      </w:r>
      <w:r w:rsidDel="00000000" w:rsidR="00000000" w:rsidRPr="00000000">
        <w:rPr>
          <w:rtl w:val="0"/>
        </w:rPr>
      </w:r>
    </w:p>
    <w:p w:rsidR="00000000" w:rsidDel="00000000" w:rsidP="00000000" w:rsidRDefault="00000000" w:rsidRPr="00000000" w14:paraId="00000012">
      <w:pPr>
        <w:contextualSpacing w:val="0"/>
        <w:rPr>
          <w:color w:val="0000ff"/>
          <w:sz w:val="24"/>
          <w:szCs w:val="24"/>
        </w:rPr>
      </w:pPr>
      <w:r w:rsidDel="00000000" w:rsidR="00000000" w:rsidRPr="00000000">
        <w:rPr>
          <w:sz w:val="24"/>
          <w:szCs w:val="24"/>
          <w:rtl w:val="0"/>
        </w:rPr>
        <w:t xml:space="preserve">Jessica Trelogan (UT Austin) *</w:t>
      </w: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*Laura McElfresh (Texas A&amp;M Galveston) *</w:t>
      </w:r>
    </w:p>
    <w:p w:rsidR="00000000" w:rsidDel="00000000" w:rsidP="00000000" w:rsidRDefault="00000000" w:rsidRPr="00000000" w14:paraId="00000014">
      <w:pPr>
        <w:contextualSpacing w:val="0"/>
        <w:rPr>
          <w:color w:val="0000ff"/>
          <w:sz w:val="24"/>
          <w:szCs w:val="24"/>
        </w:rPr>
      </w:pPr>
      <w:r w:rsidDel="00000000" w:rsidR="00000000" w:rsidRPr="00000000">
        <w:rPr>
          <w:sz w:val="24"/>
          <w:szCs w:val="24"/>
          <w:rtl w:val="0"/>
        </w:rPr>
        <w:t xml:space="preserve">Laura Waugh (Texas State) - Vice Chair *</w:t>
      </w:r>
      <w:r w:rsidDel="00000000" w:rsidR="00000000" w:rsidRPr="00000000">
        <w:rPr>
          <w:rtl w:val="0"/>
        </w:rPr>
      </w:r>
    </w:p>
    <w:p w:rsidR="00000000" w:rsidDel="00000000" w:rsidP="00000000" w:rsidRDefault="00000000" w:rsidRPr="00000000" w14:paraId="00000015">
      <w:pPr>
        <w:contextualSpacing w:val="0"/>
        <w:rPr>
          <w:color w:val="0000ff"/>
          <w:sz w:val="24"/>
          <w:szCs w:val="24"/>
        </w:rPr>
      </w:pPr>
      <w:r w:rsidDel="00000000" w:rsidR="00000000" w:rsidRPr="00000000">
        <w:rPr>
          <w:sz w:val="24"/>
          <w:szCs w:val="24"/>
          <w:rtl w:val="0"/>
        </w:rPr>
        <w:t xml:space="preserve">Matthew McEniry (Texas Tech) - Chair *</w:t>
      </w: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Nerissa Lindsey (TAMIU) *</w:t>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Peace Ossom Williamson (UTA) </w:t>
      </w:r>
      <w:r w:rsidDel="00000000" w:rsidR="00000000" w:rsidRPr="00000000">
        <w:rPr>
          <w:rtl w:val="0"/>
        </w:rPr>
      </w:r>
    </w:p>
    <w:p w:rsidR="00000000" w:rsidDel="00000000" w:rsidP="00000000" w:rsidRDefault="00000000" w:rsidRPr="00000000" w14:paraId="00000018">
      <w:pPr>
        <w:contextualSpacing w:val="0"/>
        <w:rPr>
          <w:color w:val="0000ff"/>
          <w:sz w:val="24"/>
          <w:szCs w:val="24"/>
        </w:rPr>
      </w:pPr>
      <w:r w:rsidDel="00000000" w:rsidR="00000000" w:rsidRPr="00000000">
        <w:rPr>
          <w:sz w:val="24"/>
          <w:szCs w:val="24"/>
          <w:rtl w:val="0"/>
        </w:rPr>
        <w:t xml:space="preserve">Santi Thompson (U of H)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*indicates designated note taker</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Apologies: </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Peace Ossom Williamson (UTA)</w:t>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Dianna Morganti (Texas State) </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Agenda: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sz w:val="24"/>
          <w:szCs w:val="24"/>
          <w:u w:val="none"/>
          <w:shd w:fill="auto" w:val="clear"/>
          <w:vertAlign w:val="baseline"/>
        </w:rPr>
      </w:pPr>
      <w:r w:rsidDel="00000000" w:rsidR="00000000" w:rsidRPr="00000000">
        <w:rPr>
          <w:sz w:val="24"/>
          <w:szCs w:val="24"/>
          <w:rtl w:val="0"/>
        </w:rPr>
        <w:t xml:space="preserve">Welcome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sz w:val="24"/>
          <w:szCs w:val="24"/>
          <w:u w:val="none"/>
          <w:shd w:fill="auto" w:val="clear"/>
          <w:vertAlign w:val="baseline"/>
        </w:rPr>
      </w:pPr>
      <w:r w:rsidDel="00000000" w:rsidR="00000000" w:rsidRPr="00000000">
        <w:rPr>
          <w:sz w:val="24"/>
          <w:szCs w:val="24"/>
          <w:rtl w:val="0"/>
        </w:rPr>
        <w:t xml:space="preserve">Review agenda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Working groups reports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Assessment  </w:t>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Looking at articles about data usage metrics</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group discussion about local dataset deposit workflows and policies, their effects and any concerns liaisons currently have about them (e.g. researchers creating their own Dataverses or being assigned permissions by the liaison; liaisons having admin permissions in Dataverses to publish and make changes).</w:t>
      </w:r>
    </w:p>
    <w:p w:rsidR="00000000" w:rsidDel="00000000" w:rsidP="00000000" w:rsidRDefault="00000000" w:rsidRPr="00000000" w14:paraId="0000002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Scheduling phone chat with Daniella Lowenberg (CDL) to discuss COUNTER and Code of Practice - July 17th</w:t>
      </w:r>
    </w:p>
    <w:p w:rsidR="00000000" w:rsidDel="00000000" w:rsidP="00000000" w:rsidRDefault="00000000" w:rsidRPr="00000000" w14:paraId="0000002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contextualSpacing w:val="1"/>
        <w:jc w:val="left"/>
        <w:rPr>
          <w:sz w:val="24"/>
          <w:szCs w:val="24"/>
          <w:u w:val="none"/>
        </w:rPr>
      </w:pPr>
      <w:r w:rsidDel="00000000" w:rsidR="00000000" w:rsidRPr="00000000">
        <w:rPr>
          <w:sz w:val="24"/>
          <w:szCs w:val="24"/>
          <w:rtl w:val="0"/>
        </w:rPr>
        <w:t xml:space="preserve">Make Data Count Blog: </w:t>
      </w:r>
      <w:hyperlink r:id="rId7">
        <w:r w:rsidDel="00000000" w:rsidR="00000000" w:rsidRPr="00000000">
          <w:rPr>
            <w:color w:val="1155cc"/>
            <w:sz w:val="24"/>
            <w:szCs w:val="24"/>
            <w:u w:val="single"/>
            <w:rtl w:val="0"/>
          </w:rPr>
          <w:t xml:space="preserve">https://makedatacount.org/2018/06/05/its-time-to-make-your-data-count/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Poster proposal to Library Assessment Conference was accepted -- in Houston in December (how do we want to use our repository? Good practices we’re using)</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Training and Outreach  </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Dianna will be out 3 mos (Sep-Dec?) &amp; Ed might be drawing back a little too; looking at sunsetting the subgroup, allowing main group to handle future/further/ongoing concerns</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Closing plan: </w:t>
      </w:r>
      <w:hyperlink r:id="rId8">
        <w:r w:rsidDel="00000000" w:rsidR="00000000" w:rsidRPr="00000000">
          <w:rPr>
            <w:color w:val="1155cc"/>
            <w:sz w:val="24"/>
            <w:szCs w:val="24"/>
            <w:u w:val="single"/>
            <w:rtl w:val="0"/>
          </w:rPr>
          <w:t xml:space="preserve">https://docs.google.com/document/d/1jCZzO8U5Vgyrz5CqaGiqjmhhN0wq1_aEQpduJAlYxXs/edit#</w:t>
        </w:r>
      </w:hyperlink>
      <w:r w:rsidDel="00000000" w:rsidR="00000000" w:rsidRPr="00000000">
        <w:rPr>
          <w:sz w:val="24"/>
          <w:szCs w:val="24"/>
          <w:rtl w:val="0"/>
        </w:rPr>
        <w:t xml:space="preserve"> </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Confluence</w:t>
      </w:r>
      <w:r w:rsidDel="00000000" w:rsidR="00000000" w:rsidRPr="00000000">
        <w:rPr>
          <w:sz w:val="24"/>
          <w:szCs w:val="24"/>
          <w:rtl w:val="0"/>
        </w:rPr>
        <w:t xml:space="preserve"> site -- living, growing set of resources; can continue to add to it if ppl are creating new things. Ed emailed link to everyone</w:t>
      </w:r>
    </w:p>
    <w:p w:rsidR="00000000" w:rsidDel="00000000" w:rsidP="00000000" w:rsidRDefault="00000000" w:rsidRPr="00000000" w14:paraId="0000002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hyperlink r:id="rId9">
        <w:r w:rsidDel="00000000" w:rsidR="00000000" w:rsidRPr="00000000">
          <w:rPr>
            <w:color w:val="1155cc"/>
            <w:sz w:val="24"/>
            <w:szCs w:val="24"/>
            <w:u w:val="single"/>
            <w:rtl w:val="0"/>
          </w:rPr>
          <w:t xml:space="preserve">https://texasdigitallibrary.atlassian.net/wiki/spaces/TDRUD/overview</w:t>
        </w:r>
      </w:hyperlink>
      <w:r w:rsidDel="00000000" w:rsidR="00000000" w:rsidRPr="00000000">
        <w:rPr>
          <w:rtl w:val="0"/>
        </w:rPr>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Resources section cleanup report status (Matt)</w:t>
      </w:r>
    </w:p>
    <w:p w:rsidR="00000000" w:rsidDel="00000000" w:rsidP="00000000" w:rsidRDefault="00000000" w:rsidRPr="00000000" w14:paraId="0000003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sz w:val="24"/>
          <w:szCs w:val="24"/>
          <w:u w:val="none"/>
        </w:rPr>
      </w:pPr>
      <w:r w:rsidDel="00000000" w:rsidR="00000000" w:rsidRPr="00000000">
        <w:rPr>
          <w:sz w:val="24"/>
          <w:szCs w:val="24"/>
          <w:rtl w:val="0"/>
        </w:rPr>
        <w:t xml:space="preserve">Frequently asked questions page still has old links to deprecating website (Matt has volunteered to clean up links; student worker will check them; Courtney will put in Help Desk ticket to deprecate pages)</w:t>
      </w:r>
      <w:r w:rsidDel="00000000" w:rsidR="00000000" w:rsidRPr="00000000">
        <w:rPr>
          <w:rtl w:val="0"/>
        </w:rPr>
      </w:r>
    </w:p>
    <w:p w:rsidR="00000000" w:rsidDel="00000000" w:rsidP="00000000" w:rsidRDefault="00000000" w:rsidRPr="00000000" w14:paraId="00000032">
      <w:pPr>
        <w:numPr>
          <w:ilvl w:val="2"/>
          <w:numId w:val="2"/>
        </w:numPr>
        <w:ind w:left="2160" w:hanging="360"/>
        <w:rPr>
          <w:sz w:val="24"/>
          <w:szCs w:val="24"/>
        </w:rPr>
      </w:pPr>
      <w:r w:rsidDel="00000000" w:rsidR="00000000" w:rsidRPr="00000000">
        <w:rPr>
          <w:sz w:val="24"/>
          <w:szCs w:val="24"/>
          <w:rtl w:val="0"/>
        </w:rPr>
        <w:t xml:space="preserve">DMPTool</w:t>
      </w:r>
    </w:p>
    <w:p w:rsidR="00000000" w:rsidDel="00000000" w:rsidP="00000000" w:rsidRDefault="00000000" w:rsidRPr="00000000" w14:paraId="00000033">
      <w:pPr>
        <w:numPr>
          <w:ilvl w:val="3"/>
          <w:numId w:val="2"/>
        </w:numPr>
        <w:ind w:left="2880" w:hanging="360"/>
        <w:rPr>
          <w:sz w:val="24"/>
          <w:szCs w:val="24"/>
        </w:rPr>
      </w:pPr>
      <w:r w:rsidDel="00000000" w:rsidR="00000000" w:rsidRPr="00000000">
        <w:rPr>
          <w:sz w:val="24"/>
          <w:szCs w:val="24"/>
          <w:rtl w:val="0"/>
        </w:rPr>
        <w:t xml:space="preserve">Guidance for TDR: </w:t>
      </w:r>
    </w:p>
    <w:p w:rsidR="00000000" w:rsidDel="00000000" w:rsidP="00000000" w:rsidRDefault="00000000" w:rsidRPr="00000000" w14:paraId="00000034">
      <w:pPr>
        <w:numPr>
          <w:ilvl w:val="4"/>
          <w:numId w:val="2"/>
        </w:numPr>
        <w:ind w:left="3600" w:hanging="360"/>
        <w:rPr>
          <w:sz w:val="24"/>
          <w:szCs w:val="24"/>
        </w:rPr>
      </w:pPr>
      <w:r w:rsidDel="00000000" w:rsidR="00000000" w:rsidRPr="00000000">
        <w:rPr>
          <w:sz w:val="24"/>
          <w:szCs w:val="24"/>
          <w:rtl w:val="0"/>
        </w:rPr>
        <w:t xml:space="preserve">Posted link to Google doc in Confluence: </w:t>
      </w:r>
      <w:hyperlink r:id="rId10">
        <w:r w:rsidDel="00000000" w:rsidR="00000000" w:rsidRPr="00000000">
          <w:rPr>
            <w:color w:val="1155cc"/>
            <w:sz w:val="24"/>
            <w:szCs w:val="24"/>
            <w:u w:val="single"/>
            <w:rtl w:val="0"/>
          </w:rPr>
          <w:t xml:space="preserve">https://texasdigitallibrary.atlassian.net/wiki/spaces/TDRUD/pages/216039493/DMP+Tool+Templates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5">
      <w:pPr>
        <w:numPr>
          <w:ilvl w:val="4"/>
          <w:numId w:val="2"/>
        </w:numPr>
        <w:ind w:left="3600" w:hanging="360"/>
        <w:rPr>
          <w:sz w:val="24"/>
          <w:szCs w:val="24"/>
        </w:rPr>
      </w:pPr>
      <w:r w:rsidDel="00000000" w:rsidR="00000000" w:rsidRPr="00000000">
        <w:rPr>
          <w:sz w:val="24"/>
          <w:szCs w:val="24"/>
          <w:rtl w:val="0"/>
        </w:rPr>
        <w:t xml:space="preserve">Did training (</w:t>
      </w:r>
      <w:hyperlink r:id="rId11">
        <w:r w:rsidDel="00000000" w:rsidR="00000000" w:rsidRPr="00000000">
          <w:rPr>
            <w:color w:val="1155cc"/>
            <w:sz w:val="24"/>
            <w:szCs w:val="24"/>
            <w:u w:val="single"/>
            <w:rtl w:val="0"/>
          </w:rPr>
          <w:t xml:space="preserve">recorded</w:t>
        </w:r>
      </w:hyperlink>
      <w:r w:rsidDel="00000000" w:rsidR="00000000" w:rsidRPr="00000000">
        <w:rPr>
          <w:sz w:val="24"/>
          <w:szCs w:val="24"/>
          <w:rtl w:val="0"/>
        </w:rPr>
        <w:t xml:space="preserve">) </w:t>
      </w:r>
      <w:r w:rsidDel="00000000" w:rsidR="00000000" w:rsidRPr="00000000">
        <w:rPr>
          <w:sz w:val="24"/>
          <w:szCs w:val="24"/>
          <w:rtl w:val="0"/>
        </w:rPr>
        <w:t xml:space="preserve">June 18, 9a-10a CST -- Lea is offering to help edit this later this summer/early fall so we can use it for the seminar series.</w:t>
      </w:r>
      <w:r w:rsidDel="00000000" w:rsidR="00000000" w:rsidRPr="00000000">
        <w:rPr>
          <w:rtl w:val="0"/>
        </w:rPr>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Outreach Successes and Idea Sharing</w:t>
      </w:r>
    </w:p>
    <w:p w:rsidR="00000000" w:rsidDel="00000000" w:rsidP="00000000" w:rsidRDefault="00000000" w:rsidRPr="00000000" w14:paraId="00000037">
      <w:pPr>
        <w:numPr>
          <w:ilvl w:val="3"/>
          <w:numId w:val="2"/>
        </w:numPr>
        <w:ind w:left="2880" w:hanging="360"/>
        <w:contextualSpacing w:val="1"/>
        <w:rPr>
          <w:sz w:val="24"/>
          <w:szCs w:val="24"/>
        </w:rPr>
      </w:pPr>
      <w:r w:rsidDel="00000000" w:rsidR="00000000" w:rsidRPr="00000000">
        <w:rPr>
          <w:sz w:val="24"/>
          <w:szCs w:val="24"/>
          <w:rtl w:val="0"/>
        </w:rPr>
        <w:t xml:space="preserve">Add your thoughts </w:t>
      </w:r>
      <w:hyperlink r:id="rId12">
        <w:r w:rsidDel="00000000" w:rsidR="00000000" w:rsidRPr="00000000">
          <w:rPr>
            <w:color w:val="1155cc"/>
            <w:sz w:val="24"/>
            <w:szCs w:val="24"/>
            <w:u w:val="single"/>
            <w:rtl w:val="0"/>
          </w:rPr>
          <w:t xml:space="preserve">here </w:t>
        </w:r>
      </w:hyperlink>
      <w:r w:rsidDel="00000000" w:rsidR="00000000" w:rsidRPr="00000000">
        <w:rPr>
          <w:sz w:val="24"/>
          <w:szCs w:val="24"/>
          <w:rtl w:val="0"/>
        </w:rPr>
        <w:t xml:space="preserve">if you have any! </w:t>
      </w:r>
    </w:p>
    <w:p w:rsidR="00000000" w:rsidDel="00000000" w:rsidP="00000000" w:rsidRDefault="00000000" w:rsidRPr="00000000" w14:paraId="00000038">
      <w:pPr>
        <w:numPr>
          <w:ilvl w:val="3"/>
          <w:numId w:val="2"/>
        </w:numPr>
        <w:ind w:left="2880" w:hanging="360"/>
        <w:contextualSpacing w:val="1"/>
        <w:rPr>
          <w:sz w:val="24"/>
          <w:szCs w:val="24"/>
          <w:u w:val="none"/>
        </w:rPr>
      </w:pPr>
      <w:r w:rsidDel="00000000" w:rsidR="00000000" w:rsidRPr="00000000">
        <w:rPr>
          <w:sz w:val="24"/>
          <w:szCs w:val="24"/>
          <w:rtl w:val="0"/>
        </w:rPr>
        <w:t xml:space="preserve">Swag at UT -- pens; mugs (top-line! Gave mugs to ppl who deposited data during repositories week) They also have flyers</w:t>
      </w:r>
    </w:p>
    <w:p w:rsidR="00000000" w:rsidDel="00000000" w:rsidP="00000000" w:rsidRDefault="00000000" w:rsidRPr="00000000" w14:paraId="00000039">
      <w:pPr>
        <w:numPr>
          <w:ilvl w:val="3"/>
          <w:numId w:val="2"/>
        </w:numPr>
        <w:ind w:left="2880" w:hanging="360"/>
        <w:contextualSpacing w:val="1"/>
        <w:rPr>
          <w:sz w:val="24"/>
          <w:szCs w:val="24"/>
          <w:u w:val="none"/>
        </w:rPr>
      </w:pPr>
      <w:r w:rsidDel="00000000" w:rsidR="00000000" w:rsidRPr="00000000">
        <w:rPr>
          <w:sz w:val="24"/>
          <w:szCs w:val="24"/>
          <w:rtl w:val="0"/>
        </w:rPr>
        <w:t xml:space="preserve">Larger SC should take task of combined outreach push</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TDR training video update - </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getting CC at TAMU (Anna hopes will be done this week, might be next week)</w:t>
      </w:r>
    </w:p>
    <w:p w:rsidR="00000000" w:rsidDel="00000000" w:rsidP="00000000" w:rsidRDefault="00000000" w:rsidRPr="00000000" w14:paraId="0000003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Webinar of TCDL panel - set date/time for week of Aug 20th. Will do a Doodle poll for times (might repurpose Training &amp; Outreach meeting that was set for that week)</w:t>
      </w:r>
      <w:r w:rsidDel="00000000" w:rsidR="00000000" w:rsidRPr="00000000">
        <w:rPr>
          <w:sz w:val="24"/>
          <w:szCs w:val="24"/>
          <w:rtl w:val="0"/>
        </w:rPr>
        <w:br w:type="textWrapping"/>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Dataverse Community update (Courtney) </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hyperlink r:id="rId13">
        <w:r w:rsidDel="00000000" w:rsidR="00000000" w:rsidRPr="00000000">
          <w:rPr>
            <w:color w:val="1155cc"/>
            <w:sz w:val="24"/>
            <w:szCs w:val="24"/>
            <w:u w:val="single"/>
            <w:rtl w:val="0"/>
          </w:rPr>
          <w:t xml:space="preserve">https://dataverse.org/goals-roadmap-and-releases</w:t>
        </w:r>
      </w:hyperlink>
      <w:r w:rsidDel="00000000" w:rsidR="00000000" w:rsidRPr="00000000">
        <w:rPr>
          <w:rtl w:val="0"/>
        </w:rPr>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hyperlink r:id="rId14">
        <w:r w:rsidDel="00000000" w:rsidR="00000000" w:rsidRPr="00000000">
          <w:rPr>
            <w:color w:val="1155cc"/>
            <w:sz w:val="24"/>
            <w:szCs w:val="24"/>
            <w:u w:val="single"/>
            <w:rtl w:val="0"/>
          </w:rPr>
          <w:t xml:space="preserve">https://dataverse.org/global-dataverse-community-consortium</w:t>
        </w:r>
      </w:hyperlink>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TDL is the first member of the Global Consortium. Also on governance and vision committees.</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Dataverse Community Meeting notes: </w:t>
      </w:r>
      <w:hyperlink r:id="rId15">
        <w:r w:rsidDel="00000000" w:rsidR="00000000" w:rsidRPr="00000000">
          <w:rPr>
            <w:color w:val="1155cc"/>
            <w:u w:val="single"/>
            <w:rtl w:val="0"/>
          </w:rPr>
          <w:t xml:space="preserve">https://drive.google.com/open?id=1pptpTvf6hNkdX8rPb5v_RvsIIlhijrVv</w:t>
        </w:r>
      </w:hyperlink>
      <w:r w:rsidDel="00000000" w:rsidR="00000000" w:rsidRPr="00000000">
        <w:rPr>
          <w:sz w:val="24"/>
          <w:szCs w:val="24"/>
          <w:rtl w:val="0"/>
        </w:rPr>
        <w:t xml:space="preserve">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Google log-in to production - deployed and documented use in docs </w:t>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Ppl with Google log-ins will only have login access; will have to contact liaison to get access enabled in order to do other stuff. Might want to set local policies on this. Does liaison do it all? Need referral from local researcher? Let researchers set access levels for their own dataverses? Etc.</w:t>
      </w:r>
    </w:p>
    <w:p w:rsidR="00000000" w:rsidDel="00000000" w:rsidP="00000000" w:rsidRDefault="00000000" w:rsidRPr="00000000" w14:paraId="000000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Before Google login was possible, had a workaround with a private URL -- do we now recommend using Google instead? (Not sure! But there’s a meeting next week; will discuss it.)</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Contractor tasks through Dec 2018 (link to scope of work forthcoming) -- still contracting. Courtney has meeting this Friday, will report after. Jessica &amp; Anna have met Jim Myers (contractor). He’ll be working July 15-Dec 2018.</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File size limit issues -- Courtney &amp; Caleb have updated documentation (in Confluence) to explain limits. Have gotten lots of help desk tickets; not much they can do sometimes bc of local factors w/ connections, firewalls, etc.</w:t>
      </w:r>
    </w:p>
    <w:p w:rsidR="00000000" w:rsidDel="00000000" w:rsidP="00000000" w:rsidRDefault="00000000" w:rsidRPr="00000000" w14:paraId="0000004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Workarounds w/ USB drive? Dropbox? Might be policy liaisons need to set. Courtney suggests discussing via email to the best of our abilities.</w:t>
      </w:r>
    </w:p>
    <w:p w:rsidR="00000000" w:rsidDel="00000000" w:rsidP="00000000" w:rsidRDefault="00000000" w:rsidRPr="00000000" w14:paraId="0000004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Limits on number of &gt; 4GB datasets? Ppl have to pay beyond that? TDR will not make any decisions re: size limits without consulting us (liaisons).</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Maybe we can order these this week? Potential webinar guests from the Dataverse Community: (possible </w:t>
      </w:r>
      <w:r w:rsidDel="00000000" w:rsidR="00000000" w:rsidRPr="00000000">
        <w:rPr>
          <w:i w:val="1"/>
          <w:sz w:val="24"/>
          <w:szCs w:val="24"/>
          <w:rtl w:val="0"/>
        </w:rPr>
        <w:t xml:space="preserve">20-min talks</w:t>
      </w:r>
      <w:r w:rsidDel="00000000" w:rsidR="00000000" w:rsidRPr="00000000">
        <w:rPr>
          <w:i w:val="1"/>
          <w:sz w:val="24"/>
          <w:szCs w:val="24"/>
          <w:rtl w:val="0"/>
        </w:rPr>
        <w:t xml:space="preserve"> </w:t>
      </w:r>
      <w:r w:rsidDel="00000000" w:rsidR="00000000" w:rsidRPr="00000000">
        <w:rPr>
          <w:sz w:val="24"/>
          <w:szCs w:val="24"/>
          <w:rtl w:val="0"/>
        </w:rPr>
        <w:t xml:space="preserve">to address various topics within Dataverse, active groups currently doing work (in US) to expand functionality -- we can expand this to include outside N. America later if we want to. We will also reach out to people at the Community Meeting in June). Courtney will start outreach/scheduling!</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Sherry Lake - UVA - Agreed at OR </w:t>
      </w:r>
    </w:p>
    <w:p w:rsidR="00000000" w:rsidDel="00000000" w:rsidP="00000000" w:rsidRDefault="00000000" w:rsidRPr="00000000" w14:paraId="0000004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rPr>
      </w:pPr>
      <w:r w:rsidDel="00000000" w:rsidR="00000000" w:rsidRPr="00000000">
        <w:rPr>
          <w:sz w:val="24"/>
          <w:szCs w:val="24"/>
          <w:highlight w:val="white"/>
          <w:rtl w:val="0"/>
        </w:rPr>
        <w:t xml:space="preserve">Eric Kaltman,</w:t>
      </w:r>
      <w:r w:rsidDel="00000000" w:rsidR="00000000" w:rsidRPr="00000000">
        <w:rPr>
          <w:sz w:val="24"/>
          <w:szCs w:val="24"/>
          <w:rtl w:val="0"/>
        </w:rPr>
        <w:t xml:space="preserve"> Carnegie Mellon, Engaging Liaisons in the Data Deposit Workflow, </w:t>
      </w:r>
      <w:r w:rsidDel="00000000" w:rsidR="00000000" w:rsidRPr="00000000">
        <w:rPr>
          <w:sz w:val="24"/>
          <w:szCs w:val="24"/>
          <w:highlight w:val="white"/>
          <w:rtl w:val="0"/>
        </w:rPr>
        <w:t xml:space="preserve">Data Questionnaire and Checklist for liaisons - Agreed at OR</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rPr>
      </w:pPr>
      <w:r w:rsidDel="00000000" w:rsidR="00000000" w:rsidRPr="00000000">
        <w:rPr>
          <w:sz w:val="24"/>
          <w:szCs w:val="24"/>
          <w:rtl w:val="0"/>
        </w:rPr>
        <w:t xml:space="preserve">Jon Crabtree - Odum Institute, heading up the Global Consortium</w:t>
      </w:r>
    </w:p>
    <w:p w:rsidR="00000000" w:rsidDel="00000000" w:rsidP="00000000" w:rsidRDefault="00000000" w:rsidRPr="00000000" w14:paraId="0000004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rPr>
      </w:pPr>
      <w:r w:rsidDel="00000000" w:rsidR="00000000" w:rsidRPr="00000000">
        <w:rPr>
          <w:sz w:val="24"/>
          <w:szCs w:val="24"/>
          <w:rtl w:val="0"/>
        </w:rPr>
        <w:t xml:space="preserve">Jamie Jameson - UCLA Social Science Data Archive</w:t>
      </w:r>
    </w:p>
    <w:p w:rsidR="00000000" w:rsidDel="00000000" w:rsidP="00000000" w:rsidRDefault="00000000" w:rsidRPr="00000000" w14:paraId="0000004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rPr>
      </w:pPr>
      <w:r w:rsidDel="00000000" w:rsidR="00000000" w:rsidRPr="00000000">
        <w:rPr>
          <w:sz w:val="24"/>
          <w:szCs w:val="24"/>
          <w:rtl w:val="0"/>
        </w:rPr>
        <w:t xml:space="preserve">Kaitlin Newson, Kevin Worthington, Amber Leahey, Grant Hurley, Alan Darnell - Scholars Portal</w:t>
      </w:r>
    </w:p>
    <w:p w:rsidR="00000000" w:rsidDel="00000000" w:rsidP="00000000" w:rsidRDefault="00000000" w:rsidRPr="00000000" w14:paraId="0000004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rPr>
      </w:pPr>
      <w:r w:rsidDel="00000000" w:rsidR="00000000" w:rsidRPr="00000000">
        <w:rPr>
          <w:sz w:val="24"/>
          <w:szCs w:val="24"/>
          <w:rtl w:val="0"/>
        </w:rPr>
        <w:t xml:space="preserve">Danny Brooke - IQSS, Dataverse community lead</w:t>
      </w:r>
    </w:p>
    <w:p w:rsidR="00000000" w:rsidDel="00000000" w:rsidP="00000000" w:rsidRDefault="00000000" w:rsidRPr="00000000" w14:paraId="0000005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rPr>
      </w:pPr>
      <w:r w:rsidDel="00000000" w:rsidR="00000000" w:rsidRPr="00000000">
        <w:rPr>
          <w:sz w:val="24"/>
          <w:szCs w:val="24"/>
          <w:rtl w:val="0"/>
        </w:rPr>
        <w:t xml:space="preserve">Sonia Barbosa - curation training for librarian, curation services</w:t>
      </w:r>
    </w:p>
    <w:p w:rsidR="00000000" w:rsidDel="00000000" w:rsidP="00000000" w:rsidRDefault="00000000" w:rsidRPr="00000000" w14:paraId="0000005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Amy Nurnberger, Head for Data Management Services, MIT Libraries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u w:val="none"/>
        </w:rPr>
      </w:pPr>
      <w:r w:rsidDel="00000000" w:rsidR="00000000" w:rsidRPr="00000000">
        <w:rPr>
          <w:sz w:val="24"/>
          <w:szCs w:val="24"/>
          <w:rtl w:val="0"/>
        </w:rPr>
        <w:t xml:space="preserve">Tips/tricks/wobbles.  </w:t>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Wobble: How do we feel about using TDR as a “data catalog”? (i.e. metadata only, possibly as a way of pointing at not-shared data) -- discuss via email? We don’t feel great about it…!</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rPr>
      </w:pPr>
      <w:r w:rsidDel="00000000" w:rsidR="00000000" w:rsidRPr="00000000">
        <w:rPr>
          <w:sz w:val="24"/>
          <w:szCs w:val="24"/>
          <w:rtl w:val="0"/>
        </w:rPr>
        <w:t xml:space="preserve">“Sensitive data” tags forthcoming (see </w:t>
      </w:r>
      <w:hyperlink r:id="rId16">
        <w:r w:rsidDel="00000000" w:rsidR="00000000" w:rsidRPr="00000000">
          <w:rPr>
            <w:sz w:val="24"/>
            <w:szCs w:val="24"/>
            <w:u w:val="single"/>
            <w:rtl w:val="0"/>
          </w:rPr>
          <w:t xml:space="preserve">DataTags.org</w:t>
        </w:r>
      </w:hyperlink>
      <w:r w:rsidDel="00000000" w:rsidR="00000000" w:rsidRPr="00000000">
        <w:rPr>
          <w:sz w:val="24"/>
          <w:szCs w:val="24"/>
          <w:rtl w:val="0"/>
        </w:rPr>
        <w:t xml:space="preserve">)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rPr>
      </w:pPr>
      <w:r w:rsidDel="00000000" w:rsidR="00000000" w:rsidRPr="00000000">
        <w:rPr>
          <w:sz w:val="24"/>
          <w:szCs w:val="24"/>
          <w:rtl w:val="0"/>
        </w:rPr>
        <w:t xml:space="preserve">Discipline-specific Conference list: </w:t>
      </w:r>
      <w:hyperlink r:id="rId17">
        <w:r w:rsidDel="00000000" w:rsidR="00000000" w:rsidRPr="00000000">
          <w:rPr>
            <w:sz w:val="24"/>
            <w:szCs w:val="24"/>
            <w:u w:val="single"/>
            <w:rtl w:val="0"/>
          </w:rPr>
          <w:t xml:space="preserve">https://docs.google.com/spreadsheets/d/1xGMeUXq2YcUfwpXHmY3MVmIeZkDRWFeAaUrKauTrCz4/edit?usp=sharing</w:t>
        </w:r>
      </w:hyperlink>
      <w:r w:rsidDel="00000000" w:rsidR="00000000" w:rsidRPr="00000000">
        <w:rPr>
          <w:rtl w:val="0"/>
        </w:rPr>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highlight w:val="white"/>
        </w:rPr>
      </w:pPr>
      <w:r w:rsidDel="00000000" w:rsidR="00000000" w:rsidRPr="00000000">
        <w:rPr>
          <w:sz w:val="24"/>
          <w:szCs w:val="24"/>
          <w:highlight w:val="white"/>
          <w:rtl w:val="0"/>
        </w:rPr>
        <w:t xml:space="preserve">Santi</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highlight w:val="white"/>
        </w:rPr>
      </w:pPr>
      <w:r w:rsidDel="00000000" w:rsidR="00000000" w:rsidRPr="00000000">
        <w:rPr>
          <w:sz w:val="24"/>
          <w:szCs w:val="24"/>
          <w:highlight w:val="white"/>
          <w:rtl w:val="0"/>
        </w:rPr>
        <w:t xml:space="preserve">TACCSter Table - and maybe poster? Global Consortium</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sz w:val="24"/>
          <w:szCs w:val="24"/>
          <w:shd w:fill="auto" w:val="clear"/>
          <w:vertAlign w:val="baseline"/>
        </w:rPr>
      </w:pPr>
      <w:r w:rsidDel="00000000" w:rsidR="00000000" w:rsidRPr="00000000">
        <w:rPr>
          <w:sz w:val="24"/>
          <w:szCs w:val="24"/>
          <w:rtl w:val="0"/>
        </w:rPr>
        <w:t xml:space="preserve">Questions, comments and thoughts from Everyone!</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sz w:val="24"/>
          <w:szCs w:val="24"/>
          <w:u w:val="none"/>
        </w:rPr>
      </w:pPr>
      <w:r w:rsidDel="00000000" w:rsidR="00000000" w:rsidRPr="00000000">
        <w:rPr>
          <w:sz w:val="24"/>
          <w:szCs w:val="24"/>
          <w:rtl w:val="0"/>
        </w:rPr>
        <w:t xml:space="preserve">How can we be alerted when there is a Dataverse Community Call (held 1-2 times per month?), in case we are able to attend? </w:t>
      </w:r>
      <w:hyperlink r:id="rId18">
        <w:r w:rsidDel="00000000" w:rsidR="00000000" w:rsidRPr="00000000">
          <w:rPr>
            <w:color w:val="1155cc"/>
            <w:sz w:val="24"/>
            <w:szCs w:val="24"/>
            <w:u w:val="single"/>
            <w:rtl w:val="0"/>
          </w:rPr>
          <w:t xml:space="preserve">https://dataverse.org/community-calls</w:t>
        </w:r>
      </w:hyperlink>
      <w:r w:rsidDel="00000000" w:rsidR="00000000" w:rsidRPr="00000000">
        <w:rPr>
          <w:sz w:val="24"/>
          <w:szCs w:val="24"/>
          <w:rtl w:val="0"/>
        </w:rPr>
        <w:t xml:space="preserve"> </w:t>
      </w:r>
    </w:p>
    <w:p w:rsidR="00000000" w:rsidDel="00000000" w:rsidP="00000000" w:rsidRDefault="00000000" w:rsidRPr="00000000" w14:paraId="000000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sz w:val="24"/>
          <w:szCs w:val="24"/>
          <w:u w:val="none"/>
        </w:rPr>
      </w:pPr>
      <w:r w:rsidDel="00000000" w:rsidR="00000000" w:rsidRPr="00000000">
        <w:rPr>
          <w:sz w:val="24"/>
          <w:szCs w:val="24"/>
          <w:rtl w:val="0"/>
        </w:rPr>
        <w:t xml:space="preserve">Thanks!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Confirmation of next regular meeting - 7/25 - No Courtney (at DPM Workshop). No Anna :( -- this was her last meeting with us! Not sure who will be replacing her (maybe Bruce Herbert for a while).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rtl w:val="0"/>
        </w:rPr>
      </w:r>
    </w:p>
    <w:sectPr>
      <w:pgSz w:h="15840" w:w="12240"/>
      <w:pgMar w:bottom="1440" w:top="1440" w:left="1440" w:right="19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2MlfcPM6OwrWGYNFwxMu5GE-Vy8KHQib" TargetMode="External"/><Relationship Id="rId10" Type="http://schemas.openxmlformats.org/officeDocument/2006/relationships/hyperlink" Target="https://texasdigitallibrary.atlassian.net/wiki/spaces/TDRUD/pages/216039493/DMP+Tool+Templates" TargetMode="External"/><Relationship Id="rId13" Type="http://schemas.openxmlformats.org/officeDocument/2006/relationships/hyperlink" Target="https://dataverse.org/goals-roadmap-and-releases" TargetMode="External"/><Relationship Id="rId12" Type="http://schemas.openxmlformats.org/officeDocument/2006/relationships/hyperlink" Target="https://drive.google.com/open?id=1IZc_RyOreNt9jt53Xu4VrB_ZWgH-HgosrdfXzadJz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asdigitallibrary.atlassian.net/wiki/spaces/TDRUD/overview" TargetMode="External"/><Relationship Id="rId15" Type="http://schemas.openxmlformats.org/officeDocument/2006/relationships/hyperlink" Target="https://drive.google.com/open?id=1pptpTvf6hNkdX8rPb5v_RvsIIlhijrVv" TargetMode="External"/><Relationship Id="rId14" Type="http://schemas.openxmlformats.org/officeDocument/2006/relationships/hyperlink" Target="https://dataverse.org/global-dataverse-community-consortium" TargetMode="External"/><Relationship Id="rId17" Type="http://schemas.openxmlformats.org/officeDocument/2006/relationships/hyperlink" Target="https://docs.google.com/spreadsheets/d/1xGMeUXq2YcUfwpXHmY3MVmIeZkDRWFeAaUrKauTrCz4/edit?usp=sharing" TargetMode="External"/><Relationship Id="rId16" Type="http://schemas.openxmlformats.org/officeDocument/2006/relationships/hyperlink" Target="https://datatags.org/" TargetMode="External"/><Relationship Id="rId5" Type="http://schemas.openxmlformats.org/officeDocument/2006/relationships/styles" Target="styles.xml"/><Relationship Id="rId6" Type="http://schemas.openxmlformats.org/officeDocument/2006/relationships/hyperlink" Target="https://bluejeans.com/489628506" TargetMode="External"/><Relationship Id="rId18" Type="http://schemas.openxmlformats.org/officeDocument/2006/relationships/hyperlink" Target="https://dataverse.org/community-calls" TargetMode="External"/><Relationship Id="rId7" Type="http://schemas.openxmlformats.org/officeDocument/2006/relationships/hyperlink" Target="https://makedatacount.org/2018/06/05/its-time-to-make-your-data-count/" TargetMode="External"/><Relationship Id="rId8" Type="http://schemas.openxmlformats.org/officeDocument/2006/relationships/hyperlink" Target="https://docs.google.com/document/d/1jCZzO8U5Vgyrz5CqaGiqjmhhN0wq1_aEQpduJAlYxX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